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F0" w:rsidRDefault="00BE14F0" w:rsidP="00BE14F0">
      <w:pPr>
        <w:rPr>
          <w:rFonts w:ascii="Times New Roman" w:hAnsi="Times New Roman"/>
          <w:sz w:val="24"/>
          <w:szCs w:val="24"/>
          <w:lang w:val="ro-RO"/>
        </w:rPr>
      </w:pPr>
    </w:p>
    <w:p w:rsidR="00BE14F0" w:rsidRDefault="00BE14F0" w:rsidP="00BE14F0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Anexa la Contractul de mandat</w:t>
      </w:r>
    </w:p>
    <w:p w:rsidR="00BE14F0" w:rsidRPr="007F0A5B" w:rsidRDefault="00BE14F0" w:rsidP="00BE14F0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Indicatorii </w:t>
      </w:r>
      <w:r w:rsidRPr="00D46327">
        <w:rPr>
          <w:rFonts w:ascii="Times New Roman" w:hAnsi="Times New Roman"/>
          <w:sz w:val="24"/>
          <w:szCs w:val="24"/>
        </w:rPr>
        <w:t>de performanță pentru întreprinderea publică</w:t>
      </w:r>
      <w:r w:rsidRPr="00D9146F">
        <w:t xml:space="preserve"> </w:t>
      </w:r>
      <w:r w:rsidRPr="00D9146F">
        <w:rPr>
          <w:rFonts w:ascii="Times New Roman" w:hAnsi="Times New Roman"/>
          <w:sz w:val="24"/>
          <w:szCs w:val="24"/>
        </w:rPr>
        <w:t>S.C. URBIS S</w:t>
      </w:r>
      <w:r>
        <w:rPr>
          <w:rFonts w:ascii="Times New Roman" w:hAnsi="Times New Roman"/>
          <w:sz w:val="24"/>
          <w:szCs w:val="24"/>
          <w:lang w:val="ro-RO"/>
        </w:rPr>
        <w:t>.A.</w:t>
      </w:r>
    </w:p>
    <w:p w:rsidR="00BE14F0" w:rsidRDefault="00BE14F0" w:rsidP="00BE14F0">
      <w:pPr>
        <w:rPr>
          <w:rFonts w:ascii="Times New Roman" w:hAnsi="Times New Roman"/>
          <w:sz w:val="24"/>
          <w:szCs w:val="24"/>
        </w:rPr>
      </w:pPr>
    </w:p>
    <w:tbl>
      <w:tblPr>
        <w:tblW w:w="145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6"/>
        <w:gridCol w:w="1999"/>
        <w:gridCol w:w="2081"/>
        <w:gridCol w:w="3206"/>
        <w:gridCol w:w="942"/>
        <w:gridCol w:w="1260"/>
        <w:gridCol w:w="1260"/>
        <w:gridCol w:w="1260"/>
        <w:gridCol w:w="1260"/>
      </w:tblGrid>
      <w:tr w:rsidR="00BE14F0" w:rsidRPr="00704A2E" w:rsidTr="001306A6">
        <w:trPr>
          <w:cantSplit/>
          <w:trHeight w:val="1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b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  <w:t>Categorie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b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  <w:t>Indicator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b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  <w:t>Date primare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b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  <w:t>Formula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4F0" w:rsidRPr="00B609B5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  <w:lang w:val="ro-RO"/>
              </w:rPr>
              <w:t>Nivel de referință</w:t>
            </w:r>
          </w:p>
        </w:tc>
        <w:tc>
          <w:tcPr>
            <w:tcW w:w="3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</w:pPr>
            <w:r w:rsidRPr="00B609B5"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  <w:t>Valori orientative de realizare</w:t>
            </w:r>
          </w:p>
        </w:tc>
      </w:tr>
      <w:tr w:rsidR="00BE14F0" w:rsidRPr="00704A2E" w:rsidTr="001306A6">
        <w:trPr>
          <w:cantSplit/>
          <w:trHeight w:val="12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b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181956" w:rsidRDefault="00BE14F0" w:rsidP="001306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lang w:val="en-US" w:eastAsia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lang w:val="en-US"/>
              </w:rPr>
              <w:t>AMEPIP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B609B5" w:rsidRDefault="00BE14F0" w:rsidP="001306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B609B5">
              <w:rPr>
                <w:rFonts w:ascii="Times New Roman" w:hAnsi="Times New Roman"/>
                <w:b/>
                <w:bCs/>
                <w:color w:val="000000"/>
                <w:sz w:val="22"/>
              </w:rPr>
              <w:t>Anul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B609B5" w:rsidRDefault="00BE14F0" w:rsidP="001306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B609B5">
              <w:rPr>
                <w:rFonts w:ascii="Times New Roman" w:hAnsi="Times New Roman"/>
                <w:b/>
                <w:bCs/>
                <w:color w:val="000000"/>
                <w:sz w:val="22"/>
              </w:rPr>
              <w:t>Anul 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B609B5" w:rsidRDefault="00BE14F0" w:rsidP="001306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B609B5">
              <w:rPr>
                <w:rFonts w:ascii="Times New Roman" w:hAnsi="Times New Roman"/>
                <w:b/>
                <w:bCs/>
                <w:color w:val="000000"/>
                <w:sz w:val="22"/>
              </w:rPr>
              <w:t>Anul 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B609B5" w:rsidRDefault="00BE14F0" w:rsidP="001306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B609B5">
              <w:rPr>
                <w:rFonts w:ascii="Times New Roman" w:hAnsi="Times New Roman"/>
                <w:b/>
                <w:bCs/>
                <w:color w:val="000000"/>
                <w:sz w:val="22"/>
              </w:rPr>
              <w:t>Anul 4</w:t>
            </w: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Politica de investiții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CapEx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Cheltuieli de capital (raportat de întreprinderea de stat)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Plățile efectuate pentru bunuri sau servicii care sunt înregistrate sau capitalizate în bilanțul unei companii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3D3DD6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0,11%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0,11%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0,11%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0,11%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0,11%</w:t>
            </w: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cheltuielilor de capital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Cheltuieli de capital (raportat de întreprinderea de stat)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cheltuielilor de capital = Cheltuieli de capital/Total active</w:t>
            </w:r>
          </w:p>
        </w:tc>
        <w:tc>
          <w:tcPr>
            <w:tcW w:w="9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Total active (calculat din raportul de situații financiare)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04517F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C&amp;</w:t>
            </w: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Cheltuieli pentru cercetare și dezvoltare (raportat de întreprinderea de stat)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Cheltuielile efectuate pentru cercetare și dezvoltare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3D3DD6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0,00%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0,00%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0,00%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0,00%</w:t>
            </w: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cheltuielilor pentru cercetare și dezvoltare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Cheltuieli pentru cercetare și dezvoltare (raportat de întreprinderea de stat)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cheltuielilor pentru cercetare și dezvoltare = (Cheltuieli pentru cercetare și dezvoltare/Total active_t) * 100</w:t>
            </w:r>
          </w:p>
        </w:tc>
        <w:tc>
          <w:tcPr>
            <w:tcW w:w="9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Total active (calculat din raportul de situații financiare)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Finanțarea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04517F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lichidității curente</w:t>
            </w: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 xml:space="preserve"> /</w:t>
            </w:r>
          </w:p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Lichiditatea curentă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Active curente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lichidității curente = Active curente (circulante)/Datorii curente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E14F0" w:rsidRPr="0004517F" w:rsidTr="001306A6">
        <w:trPr>
          <w:cantSplit/>
          <w:trHeight w:val="8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Datorii curente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3D3DD6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  <w:t>1,00</w:t>
            </w: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  <w:t>1,00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  <w:t>1,00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  <w:t>1,00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ro-RO"/>
              </w:rPr>
              <w:t>1,00</w:t>
            </w: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04517F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Lichiditatea imediată/Test</w:t>
            </w:r>
          </w:p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Acid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Active circulante</w:t>
            </w:r>
          </w:p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Test Acid = (Active circulante – Stocuri/Datorii curente)(&lt; 1 an)</w:t>
            </w:r>
          </w:p>
          <w:p w:rsidR="00BE14F0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  <w:p w:rsidR="00BE14F0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3D3DD6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0,80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0,80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0,80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0,80</w:t>
            </w: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Stocuri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Datorii curente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Levierul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Datorii totale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Levier = Datorii totale/Active totale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D9402C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&gt;0 - &lt;1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D9402C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&gt;0 - &lt;1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D9402C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&gt;0 - &lt;1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D9402C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&gt;0 - &lt;1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D9402C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&gt;0 - &lt;1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Total active (calculat din raportul de situații financiare)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Raportul dintre datorie/EBITDA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Datorii totale (calculat din raportul de situații financiare)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Raportul dintre datorie și EBITDA = Datorii Totale/EBITDA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C53D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C53D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C53D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C53D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C53D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&gt;0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EBITDA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EBITDA = Profit net + Cheltuieli cu dobânzi + Cheltuieli cu impozite + Cheltuieli cu deprecierea + Cheltuieli cu amortizarea</w:t>
            </w: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Operațiuni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rotație a activelor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Cifra de afaceri netă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rotație a activelor = Cifra de afaceri netă/Valoarea medie a tuturor activelor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B036D2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1,24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1,24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1,24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1,24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1,24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Valoarea medie a tuturor activelor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Valoarea medie a tuturor activelor = (Total Active_t1 + Total Active_t0)/2</w:t>
            </w: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rotație a stocurilor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Cifra de afaceri netă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rotație a stocurilor = Cifra de afaceri netă/Valoarea medie stoc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B036D2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39,27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B036D2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39,27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B036D2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39,27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B036D2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39,27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B036D2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39,27</w:t>
            </w: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Valoarea medie de inventar la început de perioadă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Valoarea medie de inventar = [Valoarea medie stoc la începutul perioadei (T0) – Valoarea medie stoc la sfârșitul perioadei (T1)]/2</w:t>
            </w:r>
          </w:p>
        </w:tc>
        <w:tc>
          <w:tcPr>
            <w:tcW w:w="9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Valoarea medie de inventar la sfârșit de perioadă</w:t>
            </w:r>
          </w:p>
          <w:p w:rsidR="00BE14F0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</w:p>
          <w:p w:rsidR="00BE14F0" w:rsidRPr="00BE14F0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rotație a creanțelor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Cifra de afaceri netă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rotație a creanțelor = Cifra de afaceri netă/[Creanțe la începutul perioadei (T0) + Creanțe la finalul perioadei (T1)/2]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A54A1C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2,80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A54A1C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2,80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A54A1C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2,80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A54A1C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2,80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A54A1C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2,80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Creanțe la început de perioadă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Creanțe la sfârșit de perioadă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Rentabilitate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Rentabilitatea capitalului propriu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Profit net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ROE = Profit net/Valoare capital propriu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AA05AA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6,87%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6,87%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6,87%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6,87%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6,87%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Capital propriu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Rentabilitatea activelor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Profit net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ROA = Profit net/Total active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3563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4,08%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3563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4,08%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3563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4,08%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3563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4,08%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3563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4,08%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Total active (calculat din raportul de situații financiare)</w:t>
            </w:r>
          </w:p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Marja profitului din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Profit din exploatare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Marja de profit din exploatare = Profit din exploatare/Cifra de afaceri netă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112EFF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3,68%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112EFF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3,68%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112EFF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3,68%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112EFF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3,68%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112EFF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3,68%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Cifră de afaceri netă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Marja netă a profitului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Profit net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Marja de profit net = Profit net_t/Cifră de afaceri netă_t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33916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3,09%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33916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3,09%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33916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3,09%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33916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3,09%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533916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3,09%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Cifră de afaceri netă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creștere a cifrei de afaceri 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Cifră de afaceri perioadă curent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creștere a cifrei de afaceri nete = (Cifră de afaceri netă_curent – Cifră de afaceri netă_anterior)/Cifră de afaceri netă_anterior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2,48%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2,48%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2,48%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2,48%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2,48%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Cifră de afaceri perioadă anterioară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creștere anuală a profitului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Profit net perioadă curent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creștere a profitului net = (Profit net perioadă curentă – Profit net perioadă anterioară)/Profit net perioadă anterioară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3,77%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3,77%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3,77%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3,77%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3,77%</w:t>
            </w:r>
          </w:p>
        </w:tc>
      </w:tr>
      <w:tr w:rsidR="00BE14F0" w:rsidRPr="00704A2E" w:rsidTr="001306A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Profit net perioadă anterioară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4F0" w:rsidRPr="00704A2E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lastRenderedPageBreak/>
              <w:t>Politica de dividende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plată a dividendelor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04517F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Dividende plătite (raportat de întreprinderea de stat)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04517F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04A2E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Rata de plată a dividendelor_t = dividende plătite_t/Profit net_t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  <w:lang w:val="ro-RO"/>
              </w:rPr>
              <w:t>,00</w:t>
            </w: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%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50,00% din profitul contabil rămas după efectuarea repartizărilor prevăzute de lege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50,00% din profitul contabil rămas după efectuarea repartizărilor prevăzute de lege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50,00% din profitul contabil rămas după efectuarea repartizărilor prevăzute de lege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704A2E" w:rsidRDefault="00BE14F0" w:rsidP="001306A6">
            <w:pPr>
              <w:ind w:right="96"/>
              <w:jc w:val="right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CB2167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50,00% din profitul contabil rămas după efectuarea repartizărilor prevăzute de lege</w:t>
            </w:r>
          </w:p>
        </w:tc>
      </w:tr>
      <w:tr w:rsidR="00BE14F0" w:rsidRPr="0004517F" w:rsidTr="001306A6">
        <w:trPr>
          <w:cantSplit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04517F" w:rsidRDefault="00BE14F0" w:rsidP="001306A6">
            <w:pPr>
              <w:ind w:right="6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04517F" w:rsidRDefault="00BE14F0" w:rsidP="001306A6">
            <w:pPr>
              <w:ind w:right="142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04517F" w:rsidRDefault="00BE14F0" w:rsidP="001306A6">
            <w:pPr>
              <w:ind w:right="109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  <w:r w:rsidRPr="0004517F"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  <w:t>Profit net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4F0" w:rsidRPr="0004517F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4F0" w:rsidRPr="0004517F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4F0" w:rsidRPr="0004517F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4F0" w:rsidRPr="0004517F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4F0" w:rsidRPr="0004517F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4F0" w:rsidRPr="0004517F" w:rsidRDefault="00BE14F0" w:rsidP="001306A6">
            <w:pPr>
              <w:ind w:right="96"/>
              <w:rPr>
                <w:rFonts w:ascii="Times New Roman" w:eastAsia="Times New Roman" w:hAnsi="Times New Roman"/>
                <w:color w:val="000000"/>
                <w:sz w:val="22"/>
                <w:bdr w:val="none" w:sz="0" w:space="0" w:color="auto" w:frame="1"/>
              </w:rPr>
            </w:pPr>
          </w:p>
        </w:tc>
      </w:tr>
    </w:tbl>
    <w:p w:rsidR="00BE14F0" w:rsidRPr="00690F80" w:rsidRDefault="00BE14F0" w:rsidP="00BE14F0">
      <w:pPr>
        <w:rPr>
          <w:rFonts w:ascii="Times New Roman" w:hAnsi="Times New Roman"/>
          <w:sz w:val="24"/>
          <w:szCs w:val="24"/>
          <w:lang w:val="ro-RO"/>
        </w:rPr>
      </w:pPr>
    </w:p>
    <w:p w:rsidR="00BA0F7D" w:rsidRDefault="00BA0F7D"/>
    <w:sectPr w:rsidR="00BA0F7D" w:rsidSect="00BE14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E14F0"/>
    <w:rsid w:val="00BA0F7D"/>
    <w:rsid w:val="00BE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F0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consilium</dc:creator>
  <cp:lastModifiedBy>consilium</cp:lastModifiedBy>
  <cp:revision>1</cp:revision>
  <dcterms:created xsi:type="dcterms:W3CDTF">2025-07-25T07:29:00Z</dcterms:created>
  <dcterms:modified xsi:type="dcterms:W3CDTF">2025-07-25T07:32:00Z</dcterms:modified>
</cp:coreProperties>
</file>